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40" w:rsidRPr="0058417D" w:rsidRDefault="00DB5D40" w:rsidP="00DB5D40">
      <w:pPr>
        <w:ind w:left="142" w:right="118"/>
        <w:jc w:val="center"/>
        <w:rPr>
          <w:rFonts w:ascii="The Wave Sans TT" w:hAnsi="The Wave Sans TT" w:cstheme="minorHAnsi"/>
          <w:color w:val="365F91" w:themeColor="accent1" w:themeShade="BF"/>
        </w:rPr>
      </w:pPr>
      <w:bookmarkStart w:id="0" w:name="_GoBack"/>
      <w:bookmarkEnd w:id="0"/>
    </w:p>
    <w:p w:rsidR="00FF505F" w:rsidRPr="0058417D" w:rsidRDefault="00FF505F" w:rsidP="00DB5D40">
      <w:pPr>
        <w:ind w:left="142" w:right="118"/>
        <w:jc w:val="center"/>
        <w:rPr>
          <w:rFonts w:ascii="The Wave Sans TT" w:hAnsi="The Wave Sans TT" w:cstheme="minorHAnsi"/>
          <w:b/>
          <w:color w:val="365F91" w:themeColor="accent1" w:themeShade="BF"/>
        </w:rPr>
      </w:pPr>
      <w:r w:rsidRPr="0058417D">
        <w:rPr>
          <w:rFonts w:ascii="The Wave Sans TT" w:hAnsi="The Wave Sans TT" w:cstheme="minorHAnsi"/>
          <w:b/>
          <w:color w:val="365F91" w:themeColor="accent1" w:themeShade="BF"/>
        </w:rPr>
        <w:t>Α Ν Α Κ Ο Ι Ν Ω Σ Η</w:t>
      </w:r>
    </w:p>
    <w:p w:rsidR="00B7381D" w:rsidRPr="0058417D" w:rsidRDefault="00B7381D" w:rsidP="00DB5D40">
      <w:pPr>
        <w:ind w:left="142" w:right="118"/>
        <w:jc w:val="center"/>
        <w:rPr>
          <w:rFonts w:ascii="The Wave Sans TT" w:hAnsi="The Wave Sans TT" w:cstheme="minorHAnsi"/>
          <w:b/>
          <w:color w:val="365F91" w:themeColor="accent1" w:themeShade="BF"/>
        </w:rPr>
      </w:pPr>
    </w:p>
    <w:p w:rsidR="00B7381D" w:rsidRPr="0058417D" w:rsidRDefault="00667EA2" w:rsidP="00453699">
      <w:pPr>
        <w:ind w:left="426" w:right="515"/>
        <w:jc w:val="both"/>
        <w:rPr>
          <w:rFonts w:ascii="The Wave Sans TT" w:hAnsi="The Wave Sans TT"/>
          <w:b/>
          <w:color w:val="365F91" w:themeColor="accent1" w:themeShade="BF"/>
        </w:rPr>
      </w:pPr>
      <w:r w:rsidRPr="0058417D">
        <w:rPr>
          <w:rFonts w:ascii="The Wave Sans TT" w:hAnsi="The Wave Sans TT"/>
          <w:color w:val="365F91" w:themeColor="accent1" w:themeShade="BF"/>
        </w:rPr>
        <w:t xml:space="preserve">Η </w:t>
      </w:r>
      <w:r w:rsidRPr="0058417D">
        <w:rPr>
          <w:rFonts w:ascii="The Wave Sans TT" w:hAnsi="The Wave Sans TT"/>
          <w:color w:val="365F91" w:themeColor="accent1" w:themeShade="BF"/>
          <w:lang w:val="en-US"/>
        </w:rPr>
        <w:t>HELLENiQ</w:t>
      </w:r>
      <w:r w:rsidRPr="0058417D">
        <w:rPr>
          <w:rFonts w:ascii="The Wave Sans TT" w:hAnsi="The Wave Sans TT"/>
          <w:color w:val="365F91" w:themeColor="accent1" w:themeShade="BF"/>
        </w:rPr>
        <w:t xml:space="preserve"> </w:t>
      </w:r>
      <w:r w:rsidRPr="0058417D">
        <w:rPr>
          <w:rFonts w:ascii="The Wave Sans TT" w:hAnsi="The Wave Sans TT"/>
          <w:color w:val="365F91" w:themeColor="accent1" w:themeShade="BF"/>
          <w:lang w:val="en-US"/>
        </w:rPr>
        <w:t>ENERGY</w:t>
      </w:r>
      <w:r w:rsidR="00B7381D" w:rsidRPr="0058417D">
        <w:rPr>
          <w:rFonts w:ascii="The Wave Sans TT" w:hAnsi="The Wave Sans TT"/>
          <w:color w:val="365F91" w:themeColor="accent1" w:themeShade="BF"/>
        </w:rPr>
        <w:t>, στο πλαίσιο του Προγράμματος Εταιρικής Ευθύνης</w:t>
      </w:r>
      <w:r w:rsidR="009F242E" w:rsidRPr="0058417D">
        <w:rPr>
          <w:rFonts w:ascii="The Wave Sans TT" w:hAnsi="The Wave Sans TT"/>
          <w:color w:val="365F91" w:themeColor="accent1" w:themeShade="BF"/>
        </w:rPr>
        <w:t xml:space="preserve"> </w:t>
      </w:r>
      <w:r w:rsidR="00E92012" w:rsidRPr="0058417D">
        <w:rPr>
          <w:rFonts w:ascii="The Wave Sans TT" w:hAnsi="The Wave Sans TT"/>
          <w:color w:val="365F91" w:themeColor="accent1" w:themeShade="BF"/>
        </w:rPr>
        <w:t>“</w:t>
      </w:r>
      <w:r w:rsidR="009F242E" w:rsidRPr="0058417D">
        <w:rPr>
          <w:rFonts w:ascii="The Wave Sans TT" w:hAnsi="The Wave Sans TT"/>
          <w:color w:val="365F91" w:themeColor="accent1" w:themeShade="BF"/>
          <w:lang w:val="en-US"/>
        </w:rPr>
        <w:t>Proud</w:t>
      </w:r>
      <w:r w:rsidR="009F242E" w:rsidRPr="0058417D">
        <w:rPr>
          <w:rFonts w:ascii="The Wave Sans TT" w:hAnsi="The Wave Sans TT"/>
          <w:color w:val="365F91" w:themeColor="accent1" w:themeShade="BF"/>
        </w:rPr>
        <w:t xml:space="preserve"> </w:t>
      </w:r>
      <w:r w:rsidR="009F242E" w:rsidRPr="0058417D">
        <w:rPr>
          <w:rFonts w:ascii="The Wave Sans TT" w:hAnsi="The Wave Sans TT"/>
          <w:color w:val="365F91" w:themeColor="accent1" w:themeShade="BF"/>
          <w:lang w:val="en-US"/>
        </w:rPr>
        <w:t>of</w:t>
      </w:r>
      <w:r w:rsidR="009F242E" w:rsidRPr="0058417D">
        <w:rPr>
          <w:rFonts w:ascii="The Wave Sans TT" w:hAnsi="The Wave Sans TT"/>
          <w:color w:val="365F91" w:themeColor="accent1" w:themeShade="BF"/>
        </w:rPr>
        <w:t xml:space="preserve"> </w:t>
      </w:r>
      <w:r w:rsidR="009F242E" w:rsidRPr="0058417D">
        <w:rPr>
          <w:rFonts w:ascii="The Wave Sans TT" w:hAnsi="The Wave Sans TT"/>
          <w:color w:val="365F91" w:themeColor="accent1" w:themeShade="BF"/>
          <w:lang w:val="en-US"/>
        </w:rPr>
        <w:t>Youth</w:t>
      </w:r>
      <w:r w:rsidR="00E92012" w:rsidRPr="0058417D">
        <w:rPr>
          <w:rFonts w:ascii="The Wave Sans TT" w:hAnsi="The Wave Sans TT"/>
          <w:color w:val="365F91" w:themeColor="accent1" w:themeShade="BF"/>
        </w:rPr>
        <w:t>”</w:t>
      </w:r>
      <w:r w:rsidR="009F242E" w:rsidRPr="0058417D">
        <w:rPr>
          <w:rFonts w:ascii="The Wave Sans TT" w:hAnsi="The Wave Sans TT"/>
          <w:color w:val="365F91" w:themeColor="accent1" w:themeShade="BF"/>
        </w:rPr>
        <w:t xml:space="preserve"> που υλοποιεί</w:t>
      </w:r>
      <w:r w:rsidR="005739B0" w:rsidRPr="0058417D">
        <w:rPr>
          <w:rFonts w:ascii="The Wave Sans TT" w:hAnsi="The Wave Sans TT"/>
          <w:color w:val="365F91" w:themeColor="accent1" w:themeShade="BF"/>
        </w:rPr>
        <w:t xml:space="preserve"> για 1</w:t>
      </w:r>
      <w:r w:rsidR="00C11B92" w:rsidRPr="00C11B92">
        <w:rPr>
          <w:rFonts w:ascii="The Wave Sans TT" w:hAnsi="The Wave Sans TT"/>
          <w:color w:val="365F91" w:themeColor="accent1" w:themeShade="BF"/>
        </w:rPr>
        <w:t>6</w:t>
      </w:r>
      <w:r w:rsidR="005739B0" w:rsidRPr="0058417D">
        <w:rPr>
          <w:rFonts w:ascii="The Wave Sans TT" w:hAnsi="The Wave Sans TT"/>
          <w:color w:val="365F91" w:themeColor="accent1" w:themeShade="BF"/>
          <w:vertAlign w:val="superscript"/>
        </w:rPr>
        <w:t>η</w:t>
      </w:r>
      <w:r w:rsidR="005739B0" w:rsidRPr="0058417D">
        <w:rPr>
          <w:rFonts w:ascii="The Wave Sans TT" w:hAnsi="The Wave Sans TT"/>
          <w:color w:val="365F91" w:themeColor="accent1" w:themeShade="BF"/>
        </w:rPr>
        <w:t xml:space="preserve"> χρονιά</w:t>
      </w:r>
      <w:r w:rsidR="009F242E" w:rsidRPr="0058417D">
        <w:rPr>
          <w:rFonts w:ascii="The Wave Sans TT" w:hAnsi="The Wave Sans TT"/>
          <w:color w:val="365F91" w:themeColor="accent1" w:themeShade="BF"/>
        </w:rPr>
        <w:t>,</w:t>
      </w:r>
      <w:r w:rsidR="00B7381D" w:rsidRPr="0058417D">
        <w:rPr>
          <w:rFonts w:ascii="The Wave Sans TT" w:hAnsi="The Wave Sans TT"/>
          <w:color w:val="365F91" w:themeColor="accent1" w:themeShade="BF"/>
        </w:rPr>
        <w:t xml:space="preserve"> </w:t>
      </w:r>
      <w:r w:rsidR="00B7381D" w:rsidRPr="0058417D">
        <w:rPr>
          <w:rFonts w:ascii="The Wave Sans TT" w:hAnsi="The Wave Sans TT"/>
          <w:b/>
          <w:color w:val="365F91" w:themeColor="accent1" w:themeShade="BF"/>
        </w:rPr>
        <w:t xml:space="preserve">επιβραβεύει τους </w:t>
      </w:r>
      <w:r w:rsidR="009F242E" w:rsidRPr="0058417D">
        <w:rPr>
          <w:rFonts w:ascii="The Wave Sans TT" w:hAnsi="The Wave Sans TT"/>
          <w:b/>
          <w:color w:val="365F91" w:themeColor="accent1" w:themeShade="BF"/>
        </w:rPr>
        <w:t>Αριστούχους Απ</w:t>
      </w:r>
      <w:r w:rsidR="00347F86">
        <w:rPr>
          <w:rFonts w:ascii="The Wave Sans TT" w:hAnsi="The Wave Sans TT"/>
          <w:b/>
          <w:color w:val="365F91" w:themeColor="accent1" w:themeShade="BF"/>
        </w:rPr>
        <w:t xml:space="preserve">όφοιτους </w:t>
      </w:r>
      <w:r w:rsidR="003127CE" w:rsidRPr="0058417D">
        <w:rPr>
          <w:rFonts w:ascii="The Wave Sans TT" w:hAnsi="The Wave Sans TT"/>
          <w:b/>
          <w:color w:val="365F91" w:themeColor="accent1" w:themeShade="BF"/>
        </w:rPr>
        <w:t>Γενικών Ενιαίων και Επαγγελματικών Λυκείων</w:t>
      </w:r>
      <w:r w:rsidR="003127CE" w:rsidRPr="0058417D">
        <w:rPr>
          <w:rFonts w:ascii="The Wave Sans TT" w:hAnsi="The Wave Sans TT"/>
          <w:color w:val="365F91" w:themeColor="accent1" w:themeShade="BF"/>
        </w:rPr>
        <w:t xml:space="preserve"> </w:t>
      </w:r>
      <w:r w:rsidRPr="0058417D">
        <w:rPr>
          <w:rFonts w:ascii="The Wave Sans TT" w:hAnsi="The Wave Sans TT"/>
          <w:color w:val="365F91" w:themeColor="accent1" w:themeShade="BF"/>
        </w:rPr>
        <w:t>του 202</w:t>
      </w:r>
      <w:r w:rsidR="00A361E1" w:rsidRPr="00A361E1">
        <w:rPr>
          <w:rFonts w:ascii="The Wave Sans TT" w:hAnsi="The Wave Sans TT"/>
          <w:color w:val="365F91" w:themeColor="accent1" w:themeShade="BF"/>
        </w:rPr>
        <w:t>3-2024</w:t>
      </w:r>
      <w:r w:rsidR="005739B0" w:rsidRPr="0058417D">
        <w:rPr>
          <w:rFonts w:ascii="The Wave Sans TT" w:hAnsi="The Wave Sans TT"/>
          <w:color w:val="365F91" w:themeColor="accent1" w:themeShade="BF"/>
        </w:rPr>
        <w:t>,</w:t>
      </w:r>
      <w:r w:rsidR="003127CE" w:rsidRPr="0058417D">
        <w:rPr>
          <w:rFonts w:ascii="The Wave Sans TT" w:hAnsi="The Wave Sans TT"/>
          <w:color w:val="365F91" w:themeColor="accent1" w:themeShade="BF"/>
        </w:rPr>
        <w:t xml:space="preserve"> </w:t>
      </w:r>
      <w:r w:rsidR="009F242E" w:rsidRPr="0058417D">
        <w:rPr>
          <w:rFonts w:ascii="The Wave Sans TT" w:hAnsi="The Wave Sans TT"/>
          <w:color w:val="365F91" w:themeColor="accent1" w:themeShade="BF"/>
        </w:rPr>
        <w:t>από τους όμορους δήμους</w:t>
      </w:r>
      <w:r w:rsidR="003127CE" w:rsidRPr="0058417D">
        <w:rPr>
          <w:rFonts w:ascii="The Wave Sans TT" w:hAnsi="The Wave Sans TT"/>
          <w:color w:val="365F91" w:themeColor="accent1" w:themeShade="BF"/>
        </w:rPr>
        <w:t>.</w:t>
      </w:r>
    </w:p>
    <w:p w:rsidR="008010F2" w:rsidRPr="0058417D" w:rsidRDefault="008010F2" w:rsidP="00453699">
      <w:pPr>
        <w:ind w:left="142" w:right="118"/>
        <w:jc w:val="both"/>
        <w:rPr>
          <w:rFonts w:ascii="The Wave Sans TT" w:hAnsi="The Wave Sans TT" w:cstheme="minorHAnsi"/>
          <w:i/>
          <w:color w:val="365F91" w:themeColor="accent1" w:themeShade="BF"/>
        </w:rPr>
      </w:pPr>
    </w:p>
    <w:p w:rsidR="00DE131C" w:rsidRPr="0058417D" w:rsidRDefault="00B7381D" w:rsidP="00DE131C">
      <w:pPr>
        <w:spacing w:before="120" w:after="120" w:line="276" w:lineRule="auto"/>
        <w:ind w:left="426" w:right="515"/>
        <w:jc w:val="both"/>
        <w:rPr>
          <w:rFonts w:ascii="The Wave Sans TT" w:hAnsi="The Wave Sans TT"/>
          <w:color w:val="365F91" w:themeColor="accent1" w:themeShade="BF"/>
        </w:rPr>
      </w:pPr>
      <w:r w:rsidRPr="0058417D">
        <w:rPr>
          <w:rFonts w:ascii="The Wave Sans TT" w:hAnsi="The Wave Sans TT" w:cs="Arial"/>
          <w:color w:val="365F91" w:themeColor="accent1" w:themeShade="BF"/>
        </w:rPr>
        <w:t xml:space="preserve">Η επιβράβευση αφορά </w:t>
      </w:r>
      <w:r w:rsidRPr="0058417D">
        <w:rPr>
          <w:rFonts w:ascii="The Wave Sans TT" w:hAnsi="The Wave Sans TT" w:cs="Arial"/>
          <w:b/>
          <w:color w:val="365F91" w:themeColor="accent1" w:themeShade="BF"/>
        </w:rPr>
        <w:t>απ</w:t>
      </w:r>
      <w:r w:rsidR="00347F86">
        <w:rPr>
          <w:rFonts w:ascii="The Wave Sans TT" w:hAnsi="The Wave Sans TT" w:cs="Arial"/>
          <w:b/>
          <w:color w:val="365F91" w:themeColor="accent1" w:themeShade="BF"/>
        </w:rPr>
        <w:t xml:space="preserve">όφοιτους </w:t>
      </w:r>
      <w:r w:rsidRPr="0058417D">
        <w:rPr>
          <w:rFonts w:ascii="The Wave Sans TT" w:hAnsi="The Wave Sans TT" w:cs="Arial"/>
          <w:b/>
          <w:color w:val="365F91" w:themeColor="accent1" w:themeShade="BF"/>
        </w:rPr>
        <w:t xml:space="preserve">Γενικών Ενιαίων Λυκείων ή Επαγγελματικών Λυκείων του </w:t>
      </w:r>
      <w:r w:rsidR="00667EA2" w:rsidRPr="0058417D">
        <w:rPr>
          <w:rFonts w:ascii="The Wave Sans TT" w:hAnsi="The Wave Sans TT" w:cs="Arial"/>
          <w:b/>
          <w:color w:val="365F91" w:themeColor="accent1" w:themeShade="BF"/>
        </w:rPr>
        <w:t>202</w:t>
      </w:r>
      <w:r w:rsidR="00C11B92" w:rsidRPr="00C11B92">
        <w:rPr>
          <w:rFonts w:ascii="The Wave Sans TT" w:hAnsi="The Wave Sans TT" w:cs="Arial"/>
          <w:b/>
          <w:color w:val="365F91" w:themeColor="accent1" w:themeShade="BF"/>
        </w:rPr>
        <w:t>4</w:t>
      </w:r>
      <w:r w:rsidRPr="0058417D">
        <w:rPr>
          <w:rFonts w:ascii="The Wave Sans TT" w:hAnsi="The Wave Sans TT" w:cs="Arial"/>
          <w:color w:val="365F91" w:themeColor="accent1" w:themeShade="BF"/>
        </w:rPr>
        <w:t xml:space="preserve">, που </w:t>
      </w:r>
      <w:r w:rsidR="00DE131C" w:rsidRPr="0058417D">
        <w:rPr>
          <w:rFonts w:ascii="The Wave Sans TT" w:hAnsi="The Wave Sans TT" w:cs="Arial"/>
          <w:color w:val="365F91" w:themeColor="accent1" w:themeShade="BF"/>
        </w:rPr>
        <w:t xml:space="preserve">είναι </w:t>
      </w:r>
      <w:r w:rsidR="00DE131C" w:rsidRPr="0058417D">
        <w:rPr>
          <w:rFonts w:ascii="The Wave Sans TT" w:hAnsi="The Wave Sans TT" w:cs="Arial"/>
          <w:b/>
          <w:color w:val="365F91" w:themeColor="accent1" w:themeShade="BF"/>
        </w:rPr>
        <w:t xml:space="preserve">μόνιμοι κάτοικοι </w:t>
      </w:r>
      <w:r w:rsidR="00DE131C" w:rsidRPr="0058417D">
        <w:rPr>
          <w:rFonts w:ascii="The Wave Sans TT" w:hAnsi="The Wave Sans TT"/>
          <w:b/>
          <w:color w:val="365F91" w:themeColor="accent1" w:themeShade="BF"/>
        </w:rPr>
        <w:t>των Δήμων</w:t>
      </w:r>
      <w:r w:rsidR="00DE131C" w:rsidRPr="0058417D">
        <w:rPr>
          <w:rFonts w:ascii="The Wave Sans TT" w:hAnsi="The Wave Sans TT"/>
          <w:color w:val="365F91" w:themeColor="accent1" w:themeShade="BF"/>
        </w:rPr>
        <w:t>:</w:t>
      </w:r>
    </w:p>
    <w:p w:rsidR="00DE131C" w:rsidRPr="0058417D" w:rsidRDefault="00DE131C" w:rsidP="00DE131C">
      <w:pPr>
        <w:pStyle w:val="a4"/>
        <w:numPr>
          <w:ilvl w:val="0"/>
          <w:numId w:val="7"/>
        </w:numPr>
        <w:spacing w:before="120" w:after="120" w:line="276" w:lineRule="auto"/>
        <w:ind w:right="515"/>
        <w:jc w:val="both"/>
        <w:rPr>
          <w:rFonts w:ascii="The Wave Sans TT" w:hAnsi="The Wave Sans TT" w:cs="Arial"/>
          <w:color w:val="365F91" w:themeColor="accent1" w:themeShade="BF"/>
        </w:rPr>
      </w:pPr>
      <w:r w:rsidRPr="0058417D">
        <w:rPr>
          <w:rFonts w:ascii="The Wave Sans TT" w:hAnsi="The Wave Sans TT"/>
          <w:color w:val="365F91" w:themeColor="accent1" w:themeShade="BF"/>
        </w:rPr>
        <w:t>Ασπροπύργου, Ελευσίνας, Μάνδρας</w:t>
      </w:r>
      <w:r w:rsidR="00022620" w:rsidRPr="0058417D">
        <w:rPr>
          <w:rFonts w:ascii="The Wave Sans TT" w:hAnsi="The Wave Sans TT"/>
          <w:color w:val="365F91" w:themeColor="accent1" w:themeShade="BF"/>
        </w:rPr>
        <w:t>-</w:t>
      </w:r>
      <w:r w:rsidRPr="0058417D">
        <w:rPr>
          <w:rFonts w:ascii="The Wave Sans TT" w:hAnsi="The Wave Sans TT"/>
          <w:color w:val="365F91" w:themeColor="accent1" w:themeShade="BF"/>
        </w:rPr>
        <w:t xml:space="preserve">Ειδυλλίας και Μεγαρέων στο Θριάσιο </w:t>
      </w:r>
    </w:p>
    <w:p w:rsidR="00DE131C" w:rsidRPr="0058417D" w:rsidRDefault="00DE131C" w:rsidP="00DE131C">
      <w:pPr>
        <w:pStyle w:val="a4"/>
        <w:numPr>
          <w:ilvl w:val="0"/>
          <w:numId w:val="7"/>
        </w:numPr>
        <w:spacing w:before="120" w:after="120" w:line="276" w:lineRule="auto"/>
        <w:ind w:right="515"/>
        <w:jc w:val="both"/>
        <w:rPr>
          <w:rFonts w:ascii="The Wave Sans TT" w:hAnsi="The Wave Sans TT" w:cs="Arial"/>
          <w:color w:val="365F91" w:themeColor="accent1" w:themeShade="BF"/>
        </w:rPr>
      </w:pPr>
      <w:r w:rsidRPr="0058417D">
        <w:rPr>
          <w:rFonts w:ascii="The Wave Sans TT" w:hAnsi="The Wave Sans TT"/>
          <w:color w:val="365F91" w:themeColor="accent1" w:themeShade="BF"/>
        </w:rPr>
        <w:t>Αμπελοκήπων-Μενεμένης, Δέλτα και Κορδελιού-Εύοσμου στη Δυτική Θεσσαλονίκη</w:t>
      </w:r>
    </w:p>
    <w:p w:rsidR="00DE131C" w:rsidRPr="0058417D" w:rsidRDefault="00DE131C" w:rsidP="00DE131C">
      <w:pPr>
        <w:pStyle w:val="a4"/>
        <w:numPr>
          <w:ilvl w:val="0"/>
          <w:numId w:val="7"/>
        </w:numPr>
        <w:spacing w:before="120" w:after="120" w:line="276" w:lineRule="auto"/>
        <w:ind w:right="515"/>
        <w:jc w:val="both"/>
        <w:rPr>
          <w:rFonts w:ascii="The Wave Sans TT" w:hAnsi="The Wave Sans TT" w:cs="Arial"/>
          <w:color w:val="365F91" w:themeColor="accent1" w:themeShade="BF"/>
        </w:rPr>
      </w:pPr>
      <w:r w:rsidRPr="0058417D">
        <w:rPr>
          <w:rFonts w:ascii="The Wave Sans TT" w:hAnsi="The Wave Sans TT" w:cs="Arial"/>
          <w:color w:val="365F91" w:themeColor="accent1" w:themeShade="BF"/>
        </w:rPr>
        <w:t>Κοζάνης</w:t>
      </w:r>
    </w:p>
    <w:p w:rsidR="00DE131C" w:rsidRPr="0058417D" w:rsidRDefault="00B7381D" w:rsidP="00D14DA0">
      <w:pPr>
        <w:spacing w:before="120" w:after="120" w:line="276" w:lineRule="auto"/>
        <w:ind w:left="426" w:right="515"/>
        <w:jc w:val="both"/>
        <w:rPr>
          <w:rFonts w:ascii="The Wave Sans TT" w:hAnsi="The Wave Sans TT" w:cs="Arial"/>
          <w:color w:val="365F91" w:themeColor="accent1" w:themeShade="BF"/>
        </w:rPr>
      </w:pPr>
      <w:r w:rsidRPr="0058417D">
        <w:rPr>
          <w:rFonts w:ascii="The Wave Sans TT" w:hAnsi="The Wave Sans TT" w:cs="Arial"/>
          <w:color w:val="365F91" w:themeColor="accent1" w:themeShade="BF"/>
        </w:rPr>
        <w:t>Σ</w:t>
      </w:r>
      <w:r w:rsidRPr="0058417D">
        <w:rPr>
          <w:rFonts w:ascii="The Wave Sans TT" w:hAnsi="The Wave Sans TT"/>
          <w:color w:val="365F91" w:themeColor="accent1" w:themeShade="BF"/>
        </w:rPr>
        <w:t xml:space="preserve">τόχος του Ομίλου </w:t>
      </w:r>
      <w:r w:rsidR="0074185D" w:rsidRPr="0058417D">
        <w:rPr>
          <w:rFonts w:ascii="The Wave Sans TT" w:hAnsi="The Wave Sans TT"/>
          <w:color w:val="365F91" w:themeColor="accent1" w:themeShade="BF"/>
        </w:rPr>
        <w:t>είναι</w:t>
      </w:r>
      <w:r w:rsidRPr="0058417D">
        <w:rPr>
          <w:rFonts w:ascii="The Wave Sans TT" w:hAnsi="The Wave Sans TT"/>
          <w:color w:val="365F91" w:themeColor="accent1" w:themeShade="BF"/>
        </w:rPr>
        <w:t xml:space="preserve"> η </w:t>
      </w:r>
      <w:r w:rsidRPr="0058417D">
        <w:rPr>
          <w:rFonts w:ascii="The Wave Sans TT" w:hAnsi="The Wave Sans TT"/>
          <w:b/>
          <w:color w:val="365F91" w:themeColor="accent1" w:themeShade="BF"/>
        </w:rPr>
        <w:t xml:space="preserve">επιβράβευση </w:t>
      </w:r>
      <w:r w:rsidR="004230F1" w:rsidRPr="0058417D">
        <w:rPr>
          <w:rFonts w:ascii="The Wave Sans TT" w:hAnsi="The Wave Sans TT"/>
          <w:b/>
          <w:color w:val="365F91" w:themeColor="accent1" w:themeShade="BF"/>
        </w:rPr>
        <w:t>των υψηλών μαθητικών επιδόσεων</w:t>
      </w:r>
      <w:r w:rsidRPr="0058417D">
        <w:rPr>
          <w:rFonts w:ascii="The Wave Sans TT" w:hAnsi="The Wave Sans TT"/>
          <w:color w:val="365F91" w:themeColor="accent1" w:themeShade="BF"/>
        </w:rPr>
        <w:t xml:space="preserve"> με αξιοκρατικά κριτήρια</w:t>
      </w:r>
      <w:r w:rsidR="0012673B" w:rsidRPr="001C34BC">
        <w:rPr>
          <w:rFonts w:ascii="The Wave Sans TT" w:hAnsi="The Wave Sans TT"/>
          <w:color w:val="365F91" w:themeColor="accent1" w:themeShade="BF"/>
        </w:rPr>
        <w:t xml:space="preserve"> </w:t>
      </w:r>
      <w:r w:rsidR="0012673B">
        <w:rPr>
          <w:rFonts w:ascii="The Wave Sans TT" w:hAnsi="The Wave Sans TT"/>
          <w:color w:val="365F91" w:themeColor="accent1" w:themeShade="BF"/>
        </w:rPr>
        <w:t>και αδιάβλητες διαδικασίες</w:t>
      </w:r>
      <w:r w:rsidRPr="0058417D">
        <w:rPr>
          <w:rFonts w:ascii="The Wave Sans TT" w:hAnsi="The Wave Sans TT"/>
          <w:color w:val="365F91" w:themeColor="accent1" w:themeShade="BF"/>
        </w:rPr>
        <w:t>.</w:t>
      </w:r>
      <w:r w:rsidR="00DE131C" w:rsidRPr="0058417D">
        <w:rPr>
          <w:rFonts w:ascii="The Wave Sans TT" w:hAnsi="The Wave Sans TT"/>
          <w:color w:val="365F91" w:themeColor="accent1" w:themeShade="BF"/>
        </w:rPr>
        <w:t xml:space="preserve"> </w:t>
      </w:r>
      <w:r w:rsidR="00DE131C" w:rsidRPr="0058417D">
        <w:rPr>
          <w:rFonts w:ascii="The Wave Sans TT" w:hAnsi="The Wave Sans TT" w:cs="Arial"/>
          <w:color w:val="365F91" w:themeColor="accent1" w:themeShade="BF"/>
        </w:rPr>
        <w:t xml:space="preserve">Στο πλαίσιο αυτό, θα επιβραβευτούν απόφοιτοι Λυκείων </w:t>
      </w:r>
      <w:r w:rsidR="00DE131C" w:rsidRPr="0058417D">
        <w:rPr>
          <w:rFonts w:ascii="The Wave Sans TT" w:hAnsi="The Wave Sans TT" w:cs="Arial"/>
          <w:b/>
          <w:color w:val="365F91" w:themeColor="accent1" w:themeShade="BF"/>
        </w:rPr>
        <w:t xml:space="preserve">βάσει του βαθμού απολυτηρίου και των </w:t>
      </w:r>
      <w:r w:rsidR="00D14DA0" w:rsidRPr="0058417D">
        <w:rPr>
          <w:rFonts w:ascii="The Wave Sans TT" w:hAnsi="The Wave Sans TT" w:cs="Arial"/>
          <w:b/>
          <w:color w:val="365F91" w:themeColor="accent1" w:themeShade="BF"/>
        </w:rPr>
        <w:t>επιδόσεών τους στις πανελλαδικές εξετάσεις</w:t>
      </w:r>
      <w:r w:rsidR="00DE131C" w:rsidRPr="0058417D">
        <w:rPr>
          <w:rFonts w:ascii="The Wave Sans TT" w:hAnsi="The Wave Sans TT" w:cs="Arial"/>
          <w:color w:val="365F91" w:themeColor="accent1" w:themeShade="BF"/>
        </w:rPr>
        <w:t xml:space="preserve">. </w:t>
      </w:r>
      <w:bookmarkStart w:id="1" w:name="_Hlk132981829"/>
      <w:r w:rsidR="00667EA2" w:rsidRPr="0058417D">
        <w:rPr>
          <w:rFonts w:ascii="The Wave Sans TT" w:hAnsi="The Wave Sans TT" w:cs="Arial"/>
          <w:color w:val="365F91" w:themeColor="accent1" w:themeShade="BF"/>
        </w:rPr>
        <w:t xml:space="preserve">Απαραίτητες προϋποθέσεις συμμετοχής είναι οι υποψήφιοι να έχουν </w:t>
      </w:r>
      <w:r w:rsidR="00667EA2" w:rsidRPr="0058417D">
        <w:rPr>
          <w:rFonts w:ascii="The Wave Sans TT" w:hAnsi="The Wave Sans TT" w:cs="Arial"/>
          <w:b/>
          <w:color w:val="365F91" w:themeColor="accent1" w:themeShade="BF"/>
        </w:rPr>
        <w:t>βαθμό απολυτηρίου 18,1 και άνω</w:t>
      </w:r>
      <w:r w:rsidR="00667EA2" w:rsidRPr="0058417D">
        <w:rPr>
          <w:rFonts w:ascii="The Wave Sans TT" w:hAnsi="The Wave Sans TT" w:cs="Arial"/>
          <w:color w:val="365F91" w:themeColor="accent1" w:themeShade="BF"/>
        </w:rPr>
        <w:t xml:space="preserve"> και ταυτόχρονα, την ίδια σχολική χρονιά, ο </w:t>
      </w:r>
      <w:r w:rsidR="00667EA2" w:rsidRPr="0058417D">
        <w:rPr>
          <w:rFonts w:ascii="The Wave Sans TT" w:hAnsi="The Wave Sans TT" w:cs="Arial"/>
          <w:b/>
          <w:color w:val="365F91" w:themeColor="accent1" w:themeShade="BF"/>
        </w:rPr>
        <w:t>μέσος όρος των βαθμολογιών τους στις Πανελλαδικές Εξετάσεις</w:t>
      </w:r>
      <w:r w:rsidR="00667EA2" w:rsidRPr="0058417D">
        <w:rPr>
          <w:rFonts w:ascii="The Wave Sans TT" w:hAnsi="The Wave Sans TT" w:cs="Arial"/>
          <w:color w:val="365F91" w:themeColor="accent1" w:themeShade="BF"/>
        </w:rPr>
        <w:t xml:space="preserve"> να είναι </w:t>
      </w:r>
      <w:r w:rsidR="00667EA2" w:rsidRPr="0058417D">
        <w:rPr>
          <w:rFonts w:ascii="The Wave Sans TT" w:hAnsi="The Wave Sans TT" w:cs="Arial"/>
          <w:b/>
          <w:color w:val="365F91" w:themeColor="accent1" w:themeShade="BF"/>
        </w:rPr>
        <w:t>τουλάχιστον 16</w:t>
      </w:r>
      <w:r w:rsidR="00667EA2" w:rsidRPr="0058417D">
        <w:rPr>
          <w:rFonts w:ascii="The Wave Sans TT" w:hAnsi="The Wave Sans TT" w:cs="Arial"/>
          <w:color w:val="365F91" w:themeColor="accent1" w:themeShade="BF"/>
        </w:rPr>
        <w:t xml:space="preserve">. Διευκρινίζεται ότι στην επιλογή των φοιτητών που θα βραβευτούν λαμβάνεται υπ’ όψιν η βαθμολογία </w:t>
      </w:r>
      <w:r w:rsidR="00667EA2" w:rsidRPr="0058417D">
        <w:rPr>
          <w:rFonts w:ascii="The Wave Sans TT" w:hAnsi="The Wave Sans TT" w:cs="Arial"/>
          <w:b/>
          <w:color w:val="365F91" w:themeColor="accent1" w:themeShade="BF"/>
        </w:rPr>
        <w:t>μόνο για τα τέσσερα μαθήματα της Ομάδας Προσανατολισμού</w:t>
      </w:r>
      <w:r w:rsidR="00667EA2" w:rsidRPr="0058417D">
        <w:rPr>
          <w:rFonts w:ascii="The Wave Sans TT" w:hAnsi="The Wave Sans TT" w:cs="Arial"/>
          <w:color w:val="365F91" w:themeColor="accent1" w:themeShade="BF"/>
        </w:rPr>
        <w:t xml:space="preserve"> και όχι </w:t>
      </w:r>
      <w:r w:rsidR="000312CE">
        <w:rPr>
          <w:rFonts w:ascii="The Wave Sans TT" w:hAnsi="The Wave Sans TT" w:cs="Arial"/>
          <w:color w:val="365F91" w:themeColor="accent1" w:themeShade="BF"/>
        </w:rPr>
        <w:t>η βαθμολογία των ειδικών μαθημάτων</w:t>
      </w:r>
      <w:r w:rsidR="00667EA2" w:rsidRPr="0058417D">
        <w:rPr>
          <w:rFonts w:ascii="The Wave Sans TT" w:hAnsi="The Wave Sans TT" w:cs="Arial"/>
          <w:color w:val="365F91" w:themeColor="accent1" w:themeShade="BF"/>
        </w:rPr>
        <w:t>.</w:t>
      </w:r>
      <w:r w:rsidR="00667EA2" w:rsidRPr="0058417D">
        <w:rPr>
          <w:rFonts w:ascii="The Wave Sans TT" w:hAnsi="The Wave Sans TT" w:cs="Calibri"/>
        </w:rPr>
        <w:t xml:space="preserve"> </w:t>
      </w:r>
      <w:bookmarkEnd w:id="1"/>
      <w:r w:rsidR="00667EA2" w:rsidRPr="0058417D">
        <w:rPr>
          <w:rFonts w:ascii="The Wave Sans TT" w:hAnsi="The Wave Sans TT" w:cs="Arial"/>
          <w:color w:val="365F91" w:themeColor="accent1" w:themeShade="BF"/>
        </w:rPr>
        <w:t>Π</w:t>
      </w:r>
      <w:r w:rsidR="00DE131C" w:rsidRPr="0058417D">
        <w:rPr>
          <w:rFonts w:ascii="The Wave Sans TT" w:hAnsi="The Wave Sans TT" w:cs="Arial"/>
          <w:color w:val="365F91" w:themeColor="accent1" w:themeShade="BF"/>
        </w:rPr>
        <w:t>αιδιά των εργαζομένων του Ομίλου δεν έχουν δικαίωμα συμμετοχής στο Πρόγραμμα</w:t>
      </w:r>
      <w:r w:rsidR="000F70F9" w:rsidRPr="0058417D">
        <w:rPr>
          <w:rFonts w:ascii="The Wave Sans TT" w:hAnsi="The Wave Sans TT" w:cs="Arial"/>
          <w:color w:val="365F91" w:themeColor="accent1" w:themeShade="BF"/>
        </w:rPr>
        <w:t>.</w:t>
      </w:r>
    </w:p>
    <w:p w:rsidR="009F242E" w:rsidRPr="0058417D" w:rsidRDefault="00B7381D" w:rsidP="009F242E">
      <w:pPr>
        <w:tabs>
          <w:tab w:val="left" w:pos="14884"/>
        </w:tabs>
        <w:spacing w:before="120" w:after="120" w:line="276" w:lineRule="auto"/>
        <w:ind w:left="426" w:right="515"/>
        <w:jc w:val="both"/>
        <w:rPr>
          <w:rFonts w:ascii="The Wave Sans TT" w:hAnsi="The Wave Sans TT" w:cs="Arial"/>
          <w:color w:val="365F91" w:themeColor="accent1" w:themeShade="BF"/>
        </w:rPr>
      </w:pPr>
      <w:r w:rsidRPr="0058417D">
        <w:rPr>
          <w:rFonts w:ascii="The Wave Sans TT" w:hAnsi="The Wave Sans TT" w:cs="Arial"/>
          <w:color w:val="365F91" w:themeColor="accent1" w:themeShade="BF"/>
        </w:rPr>
        <w:t xml:space="preserve">Για να αξιολογηθούν τα στοιχεία των </w:t>
      </w:r>
      <w:r w:rsidR="00E11EDC" w:rsidRPr="0058417D">
        <w:rPr>
          <w:rFonts w:ascii="The Wave Sans TT" w:hAnsi="The Wave Sans TT" w:cs="Arial"/>
          <w:color w:val="365F91" w:themeColor="accent1" w:themeShade="BF"/>
        </w:rPr>
        <w:t>αποφοίτων</w:t>
      </w:r>
      <w:r w:rsidRPr="0058417D">
        <w:rPr>
          <w:rFonts w:ascii="The Wave Sans TT" w:hAnsi="The Wave Sans TT" w:cs="Arial"/>
          <w:color w:val="365F91" w:themeColor="accent1" w:themeShade="BF"/>
        </w:rPr>
        <w:t xml:space="preserve"> και να συμπεριληφθούν στην τελική λίστα των δικαιούχων είναι απαραίτητη η συμπλήρωση </w:t>
      </w:r>
      <w:r w:rsidR="00E11EDC" w:rsidRPr="0058417D">
        <w:rPr>
          <w:rFonts w:ascii="The Wave Sans TT" w:hAnsi="The Wave Sans TT" w:cs="Arial"/>
          <w:color w:val="365F91" w:themeColor="accent1" w:themeShade="BF"/>
        </w:rPr>
        <w:t xml:space="preserve">ηλεκτρονικής </w:t>
      </w:r>
      <w:r w:rsidRPr="0058417D">
        <w:rPr>
          <w:rFonts w:ascii="The Wave Sans TT" w:hAnsi="The Wave Sans TT" w:cs="Arial"/>
          <w:color w:val="365F91" w:themeColor="accent1" w:themeShade="BF"/>
        </w:rPr>
        <w:t xml:space="preserve">αίτησης, η οποία πρέπει υποχρεωτικά </w:t>
      </w:r>
      <w:r w:rsidR="0074185D" w:rsidRPr="0058417D">
        <w:rPr>
          <w:rFonts w:ascii="The Wave Sans TT" w:hAnsi="The Wave Sans TT" w:cs="Arial"/>
          <w:color w:val="365F91" w:themeColor="accent1" w:themeShade="BF"/>
        </w:rPr>
        <w:t xml:space="preserve">να </w:t>
      </w:r>
      <w:r w:rsidRPr="0058417D">
        <w:rPr>
          <w:rFonts w:ascii="The Wave Sans TT" w:hAnsi="The Wave Sans TT" w:cs="Arial"/>
          <w:color w:val="365F91" w:themeColor="accent1" w:themeShade="BF"/>
        </w:rPr>
        <w:t>συνοδεύεται από τα παρακάτω δικαιολογητικά:</w:t>
      </w:r>
    </w:p>
    <w:p w:rsidR="00DE131C" w:rsidRPr="0058417D" w:rsidRDefault="00DE131C" w:rsidP="00DE131C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he Wave Sans TT" w:hAnsi="The Wave Sans TT" w:cs="Arial"/>
          <w:b/>
          <w:color w:val="365F91" w:themeColor="accent1" w:themeShade="BF"/>
        </w:rPr>
      </w:pPr>
      <w:r w:rsidRPr="0058417D">
        <w:rPr>
          <w:rFonts w:ascii="The Wave Sans TT" w:hAnsi="The Wave Sans TT" w:cs="Arial"/>
          <w:b/>
          <w:color w:val="365F91" w:themeColor="accent1" w:themeShade="BF"/>
        </w:rPr>
        <w:t xml:space="preserve">Αντίγραφο Απολυτηρίου Λυκείου </w:t>
      </w:r>
      <w:r w:rsidR="00522A81" w:rsidRPr="0058417D">
        <w:rPr>
          <w:rFonts w:ascii="The Wave Sans TT" w:hAnsi="The Wave Sans TT" w:cs="Arial"/>
          <w:b/>
          <w:color w:val="365F91" w:themeColor="accent1" w:themeShade="BF"/>
        </w:rPr>
        <w:t>έτους</w:t>
      </w:r>
      <w:r w:rsidRPr="0058417D">
        <w:rPr>
          <w:rFonts w:ascii="The Wave Sans TT" w:hAnsi="The Wave Sans TT" w:cs="Arial"/>
          <w:b/>
          <w:color w:val="365F91" w:themeColor="accent1" w:themeShade="BF"/>
        </w:rPr>
        <w:t xml:space="preserve"> </w:t>
      </w:r>
      <w:r w:rsidR="00667EA2" w:rsidRPr="0058417D">
        <w:rPr>
          <w:rFonts w:ascii="The Wave Sans TT" w:hAnsi="The Wave Sans TT" w:cs="Arial"/>
          <w:b/>
          <w:color w:val="365F91" w:themeColor="accent1" w:themeShade="BF"/>
        </w:rPr>
        <w:t>202</w:t>
      </w:r>
      <w:r w:rsidR="00C11B92">
        <w:rPr>
          <w:rFonts w:ascii="The Wave Sans TT" w:hAnsi="The Wave Sans TT" w:cs="Arial"/>
          <w:b/>
          <w:color w:val="365F91" w:themeColor="accent1" w:themeShade="BF"/>
          <w:lang w:val="en-US"/>
        </w:rPr>
        <w:t>4</w:t>
      </w:r>
    </w:p>
    <w:p w:rsidR="00DE131C" w:rsidRPr="0058417D" w:rsidRDefault="00DE131C" w:rsidP="00DE131C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he Wave Sans TT" w:hAnsi="The Wave Sans TT" w:cs="Arial"/>
          <w:b/>
          <w:color w:val="365F91" w:themeColor="accent1" w:themeShade="BF"/>
        </w:rPr>
      </w:pPr>
      <w:r w:rsidRPr="0058417D">
        <w:rPr>
          <w:rFonts w:ascii="The Wave Sans TT" w:hAnsi="The Wave Sans TT" w:cs="Arial"/>
          <w:b/>
          <w:color w:val="365F91" w:themeColor="accent1" w:themeShade="BF"/>
        </w:rPr>
        <w:t xml:space="preserve">Αντίγραφο Βεβαίωσης Συμμετοχής στις Πανελλαδικές Εξετάσεις </w:t>
      </w:r>
      <w:r w:rsidR="00522A81" w:rsidRPr="0058417D">
        <w:rPr>
          <w:rFonts w:ascii="The Wave Sans TT" w:hAnsi="The Wave Sans TT" w:cs="Arial"/>
          <w:b/>
          <w:color w:val="365F91" w:themeColor="accent1" w:themeShade="BF"/>
        </w:rPr>
        <w:t xml:space="preserve">έτους </w:t>
      </w:r>
      <w:r w:rsidR="00667EA2" w:rsidRPr="0058417D">
        <w:rPr>
          <w:rFonts w:ascii="The Wave Sans TT" w:hAnsi="The Wave Sans TT" w:cs="Arial"/>
          <w:b/>
          <w:color w:val="365F91" w:themeColor="accent1" w:themeShade="BF"/>
        </w:rPr>
        <w:t>202</w:t>
      </w:r>
      <w:r w:rsidR="00C11B92" w:rsidRPr="00C11B92">
        <w:rPr>
          <w:rFonts w:ascii="The Wave Sans TT" w:hAnsi="The Wave Sans TT" w:cs="Arial"/>
          <w:b/>
          <w:color w:val="365F91" w:themeColor="accent1" w:themeShade="BF"/>
        </w:rPr>
        <w:t>4</w:t>
      </w:r>
    </w:p>
    <w:p w:rsidR="00DE131C" w:rsidRPr="0058417D" w:rsidRDefault="00DE131C" w:rsidP="00DE131C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he Wave Sans TT" w:hAnsi="The Wave Sans TT" w:cs="Arial"/>
          <w:b/>
          <w:color w:val="365F91" w:themeColor="accent1" w:themeShade="BF"/>
        </w:rPr>
      </w:pPr>
      <w:r w:rsidRPr="0058417D">
        <w:rPr>
          <w:rFonts w:ascii="The Wave Sans TT" w:hAnsi="The Wave Sans TT" w:cs="Arial"/>
          <w:b/>
          <w:color w:val="365F91" w:themeColor="accent1" w:themeShade="BF"/>
        </w:rPr>
        <w:t>Βεβαίωση από την αρμόδια Δημοτική Αρχή ότι ο υποψήφιος είναι μόνιμος κάτοικος σε έναν από τους παρακάτω Δήμους: Ασπροπύργου, Ελευσίνας, Μάνδρας-Ειδυλλίας, Μεγαρέων, Αμπελοκήπων-Μενεμένης, Δέλτα, Ευόσμου-Κορδελιού ή Κοζάνης.</w:t>
      </w:r>
    </w:p>
    <w:p w:rsidR="005739B0" w:rsidRPr="0058417D" w:rsidRDefault="005739B0" w:rsidP="00453699">
      <w:pPr>
        <w:spacing w:before="120" w:after="120"/>
        <w:ind w:left="142" w:right="118"/>
        <w:jc w:val="center"/>
        <w:rPr>
          <w:rFonts w:ascii="The Wave Sans TT" w:hAnsi="The Wave Sans TT"/>
        </w:rPr>
      </w:pPr>
    </w:p>
    <w:p w:rsidR="008B7BAA" w:rsidRPr="0058417D" w:rsidRDefault="00D72E21" w:rsidP="00453699">
      <w:pPr>
        <w:spacing w:before="120" w:after="120"/>
        <w:ind w:left="142" w:right="118"/>
        <w:jc w:val="center"/>
        <w:rPr>
          <w:rFonts w:ascii="The Wave Sans TT" w:hAnsi="The Wave Sans TT" w:cstheme="minorHAnsi"/>
          <w:b/>
          <w:color w:val="365F91" w:themeColor="accent1" w:themeShade="BF"/>
          <w:u w:val="single"/>
        </w:rPr>
      </w:pPr>
      <w:hyperlink r:id="rId7" w:history="1">
        <w:r w:rsidR="000F7873" w:rsidRPr="0058417D">
          <w:rPr>
            <w:rStyle w:val="-"/>
            <w:rFonts w:ascii="The Wave Sans TT" w:hAnsi="The Wave Sans TT" w:cstheme="minorHAnsi"/>
            <w:b/>
          </w:rPr>
          <w:t>ΣΥΜΠΛΗΡΩΣΤΕ ΗΛΕΚΤΡΟΝΙΚΑ ΤΗΝ ΑΙΤΗΣΗ ΣΑΣ ΕΔΩ!</w:t>
        </w:r>
      </w:hyperlink>
    </w:p>
    <w:p w:rsidR="00516353" w:rsidRDefault="00463CA7" w:rsidP="00453699">
      <w:pPr>
        <w:spacing w:before="120" w:after="120"/>
        <w:ind w:left="142" w:right="118"/>
        <w:jc w:val="center"/>
        <w:rPr>
          <w:rFonts w:ascii="The Wave Sans TT" w:hAnsi="The Wave Sans TT" w:cstheme="minorHAnsi"/>
          <w:color w:val="365F91" w:themeColor="accent1" w:themeShade="BF"/>
        </w:rPr>
      </w:pPr>
      <w:bookmarkStart w:id="2" w:name="_Hlk168317220"/>
      <w:r w:rsidRPr="0058417D">
        <w:rPr>
          <w:rFonts w:ascii="The Wave Sans TT" w:hAnsi="The Wave Sans TT" w:cstheme="minorHAnsi"/>
          <w:color w:val="365F91" w:themeColor="accent1" w:themeShade="BF"/>
        </w:rPr>
        <w:t xml:space="preserve">Η </w:t>
      </w:r>
      <w:r w:rsidR="00516353">
        <w:rPr>
          <w:rFonts w:ascii="The Wave Sans TT" w:hAnsi="The Wave Sans TT" w:cstheme="minorHAnsi"/>
          <w:color w:val="365F91" w:themeColor="accent1" w:themeShade="BF"/>
        </w:rPr>
        <w:t xml:space="preserve">πλατφόρμα για την </w:t>
      </w:r>
      <w:r w:rsidRPr="0058417D">
        <w:rPr>
          <w:rFonts w:ascii="The Wave Sans TT" w:hAnsi="The Wave Sans TT" w:cstheme="minorHAnsi"/>
          <w:color w:val="365F91" w:themeColor="accent1" w:themeShade="BF"/>
        </w:rPr>
        <w:t xml:space="preserve">υποβολή των αιτήσεων </w:t>
      </w:r>
      <w:r w:rsidR="00516353">
        <w:rPr>
          <w:rFonts w:ascii="The Wave Sans TT" w:hAnsi="The Wave Sans TT" w:cstheme="minorHAnsi"/>
          <w:color w:val="365F91" w:themeColor="accent1" w:themeShade="BF"/>
        </w:rPr>
        <w:t>ανοίγει</w:t>
      </w:r>
      <w:r w:rsidR="004D6121">
        <w:rPr>
          <w:rFonts w:ascii="The Wave Sans TT" w:hAnsi="The Wave Sans TT" w:cstheme="minorHAnsi"/>
          <w:color w:val="365F91" w:themeColor="accent1" w:themeShade="BF"/>
        </w:rPr>
        <w:t xml:space="preserve"> τη Δευτέρα</w:t>
      </w:r>
      <w:r w:rsidR="00B24B28">
        <w:rPr>
          <w:rFonts w:ascii="The Wave Sans TT" w:hAnsi="The Wave Sans TT" w:cstheme="minorHAnsi"/>
          <w:color w:val="365F91" w:themeColor="accent1" w:themeShade="BF"/>
        </w:rPr>
        <w:t>,</w:t>
      </w:r>
      <w:r w:rsidR="00516353">
        <w:rPr>
          <w:rFonts w:ascii="The Wave Sans TT" w:hAnsi="The Wave Sans TT" w:cstheme="minorHAnsi"/>
          <w:color w:val="365F91" w:themeColor="accent1" w:themeShade="BF"/>
        </w:rPr>
        <w:t xml:space="preserve"> 1 Ιουλίου 2024.</w:t>
      </w:r>
    </w:p>
    <w:bookmarkEnd w:id="2"/>
    <w:p w:rsidR="00463CA7" w:rsidRPr="0058417D" w:rsidRDefault="00516353" w:rsidP="00453699">
      <w:pPr>
        <w:spacing w:before="120" w:after="120"/>
        <w:ind w:left="142" w:right="118"/>
        <w:jc w:val="center"/>
        <w:rPr>
          <w:rFonts w:ascii="The Wave Sans TT" w:hAnsi="The Wave Sans TT" w:cstheme="minorHAnsi"/>
          <w:color w:val="365F91" w:themeColor="accent1" w:themeShade="BF"/>
        </w:rPr>
      </w:pPr>
      <w:r>
        <w:rPr>
          <w:rFonts w:ascii="The Wave Sans TT" w:hAnsi="The Wave Sans TT" w:cstheme="minorHAnsi"/>
          <w:color w:val="365F91" w:themeColor="accent1" w:themeShade="BF"/>
        </w:rPr>
        <w:t xml:space="preserve">Η προθεσμία υποβολής των αιτήσεων </w:t>
      </w:r>
      <w:r w:rsidR="0000684F" w:rsidRPr="0058417D">
        <w:rPr>
          <w:rFonts w:ascii="The Wave Sans TT" w:hAnsi="The Wave Sans TT" w:cstheme="minorHAnsi"/>
          <w:color w:val="365F91" w:themeColor="accent1" w:themeShade="BF"/>
        </w:rPr>
        <w:t>λήγει τη</w:t>
      </w:r>
      <w:r w:rsidR="00C11B92">
        <w:rPr>
          <w:rFonts w:ascii="The Wave Sans TT" w:hAnsi="The Wave Sans TT" w:cstheme="minorHAnsi"/>
          <w:color w:val="365F91" w:themeColor="accent1" w:themeShade="BF"/>
        </w:rPr>
        <w:t>ν</w:t>
      </w:r>
      <w:r w:rsidR="003D2EAA" w:rsidRPr="0058417D">
        <w:rPr>
          <w:rFonts w:ascii="The Wave Sans TT" w:hAnsi="The Wave Sans TT" w:cstheme="minorHAnsi"/>
          <w:color w:val="365F91" w:themeColor="accent1" w:themeShade="BF"/>
        </w:rPr>
        <w:t xml:space="preserve"> </w:t>
      </w:r>
      <w:r w:rsidR="00C11B92">
        <w:rPr>
          <w:rFonts w:ascii="The Wave Sans TT" w:hAnsi="The Wave Sans TT" w:cstheme="minorHAnsi"/>
          <w:color w:val="365F91" w:themeColor="accent1" w:themeShade="BF"/>
        </w:rPr>
        <w:t>Κυριακή</w:t>
      </w:r>
      <w:r w:rsidR="00B24B28">
        <w:rPr>
          <w:rFonts w:ascii="The Wave Sans TT" w:hAnsi="The Wave Sans TT" w:cstheme="minorHAnsi"/>
          <w:color w:val="365F91" w:themeColor="accent1" w:themeShade="BF"/>
        </w:rPr>
        <w:t>,</w:t>
      </w:r>
      <w:r w:rsidR="003D2EAA" w:rsidRPr="00DD12AA">
        <w:rPr>
          <w:rFonts w:ascii="The Wave Sans TT" w:hAnsi="The Wave Sans TT" w:cstheme="minorHAnsi"/>
          <w:color w:val="365F91" w:themeColor="accent1" w:themeShade="BF"/>
        </w:rPr>
        <w:t xml:space="preserve"> </w:t>
      </w:r>
      <w:r w:rsidR="00C11B92" w:rsidRPr="00C11B92">
        <w:rPr>
          <w:rFonts w:ascii="The Wave Sans TT" w:hAnsi="The Wave Sans TT" w:cstheme="minorHAnsi"/>
          <w:color w:val="365F91" w:themeColor="accent1" w:themeShade="BF"/>
        </w:rPr>
        <w:t>18</w:t>
      </w:r>
      <w:r w:rsidR="003D2EAA" w:rsidRPr="00DD12AA">
        <w:rPr>
          <w:rFonts w:ascii="The Wave Sans TT" w:hAnsi="The Wave Sans TT" w:cstheme="minorHAnsi"/>
          <w:color w:val="365F91" w:themeColor="accent1" w:themeShade="BF"/>
        </w:rPr>
        <w:t xml:space="preserve"> </w:t>
      </w:r>
      <w:r w:rsidR="00DD12AA" w:rsidRPr="00DD12AA">
        <w:rPr>
          <w:rFonts w:ascii="The Wave Sans TT" w:hAnsi="The Wave Sans TT" w:cstheme="minorHAnsi"/>
          <w:color w:val="365F91" w:themeColor="accent1" w:themeShade="BF"/>
        </w:rPr>
        <w:t>Αυγούστου</w:t>
      </w:r>
      <w:r w:rsidR="003D2EAA" w:rsidRPr="00DD12AA">
        <w:rPr>
          <w:rFonts w:ascii="The Wave Sans TT" w:hAnsi="The Wave Sans TT" w:cstheme="minorHAnsi"/>
          <w:color w:val="365F91" w:themeColor="accent1" w:themeShade="BF"/>
        </w:rPr>
        <w:t xml:space="preserve"> </w:t>
      </w:r>
      <w:r w:rsidR="0000684F" w:rsidRPr="00DD12AA">
        <w:rPr>
          <w:rFonts w:ascii="The Wave Sans TT" w:hAnsi="The Wave Sans TT" w:cstheme="minorHAnsi"/>
          <w:color w:val="365F91" w:themeColor="accent1" w:themeShade="BF"/>
        </w:rPr>
        <w:t>202</w:t>
      </w:r>
      <w:r w:rsidR="00C11B92" w:rsidRPr="00C11B92">
        <w:rPr>
          <w:rFonts w:ascii="The Wave Sans TT" w:hAnsi="The Wave Sans TT" w:cstheme="minorHAnsi"/>
          <w:color w:val="365F91" w:themeColor="accent1" w:themeShade="BF"/>
        </w:rPr>
        <w:t>4</w:t>
      </w:r>
      <w:r w:rsidR="003D2EAA" w:rsidRPr="00DD12AA">
        <w:rPr>
          <w:rFonts w:ascii="The Wave Sans TT" w:hAnsi="The Wave Sans TT" w:cstheme="minorHAnsi"/>
          <w:color w:val="365F91" w:themeColor="accent1" w:themeShade="BF"/>
        </w:rPr>
        <w:t>.</w:t>
      </w:r>
    </w:p>
    <w:p w:rsidR="00463CA7" w:rsidRPr="0058417D" w:rsidRDefault="00463CA7" w:rsidP="00453699">
      <w:pPr>
        <w:ind w:left="142" w:right="118"/>
        <w:jc w:val="center"/>
        <w:rPr>
          <w:rFonts w:ascii="The Wave Sans TT" w:hAnsi="The Wave Sans TT" w:cstheme="minorHAnsi"/>
          <w:color w:val="365F91" w:themeColor="accent1" w:themeShade="BF"/>
        </w:rPr>
      </w:pPr>
    </w:p>
    <w:p w:rsidR="00463CA7" w:rsidRPr="0058417D" w:rsidRDefault="007B5482" w:rsidP="00453699">
      <w:pPr>
        <w:ind w:left="142" w:right="118"/>
        <w:jc w:val="center"/>
        <w:rPr>
          <w:rFonts w:ascii="The Wave Sans TT" w:hAnsi="The Wave Sans TT" w:cstheme="minorHAnsi"/>
          <w:color w:val="365F91" w:themeColor="accent1" w:themeShade="BF"/>
        </w:rPr>
      </w:pPr>
      <w:r w:rsidRPr="0058417D">
        <w:rPr>
          <w:rFonts w:ascii="The Wave Sans TT" w:hAnsi="The Wave Sans TT" w:cstheme="minorHAnsi"/>
          <w:color w:val="365F91" w:themeColor="accent1" w:themeShade="BF"/>
        </w:rPr>
        <w:t>Οι αιτήσεις και τ</w:t>
      </w:r>
      <w:r w:rsidR="00463CA7" w:rsidRPr="0058417D">
        <w:rPr>
          <w:rFonts w:ascii="The Wave Sans TT" w:hAnsi="The Wave Sans TT" w:cstheme="minorHAnsi"/>
          <w:color w:val="365F91" w:themeColor="accent1" w:themeShade="BF"/>
        </w:rPr>
        <w:t xml:space="preserve">α δικαιολογητικά θα εξεταστούν από </w:t>
      </w:r>
      <w:r w:rsidR="0000684F" w:rsidRPr="0058417D">
        <w:rPr>
          <w:rFonts w:ascii="The Wave Sans TT" w:hAnsi="The Wave Sans TT" w:cstheme="minorHAnsi"/>
          <w:color w:val="365F91" w:themeColor="accent1" w:themeShade="BF"/>
        </w:rPr>
        <w:t xml:space="preserve">επιτροπή στελεχών της </w:t>
      </w:r>
      <w:r w:rsidR="003134FD" w:rsidRPr="0058417D">
        <w:rPr>
          <w:rFonts w:ascii="The Wave Sans TT" w:hAnsi="The Wave Sans TT" w:cstheme="minorHAnsi"/>
          <w:color w:val="365F91" w:themeColor="accent1" w:themeShade="BF"/>
        </w:rPr>
        <w:t>Ε</w:t>
      </w:r>
      <w:r w:rsidR="0000684F" w:rsidRPr="0058417D">
        <w:rPr>
          <w:rFonts w:ascii="The Wave Sans TT" w:hAnsi="The Wave Sans TT" w:cstheme="minorHAnsi"/>
          <w:color w:val="365F91" w:themeColor="accent1" w:themeShade="BF"/>
        </w:rPr>
        <w:t>ταιρείας</w:t>
      </w:r>
      <w:r w:rsidR="005C10ED" w:rsidRPr="0058417D">
        <w:rPr>
          <w:rFonts w:ascii="The Wave Sans TT" w:hAnsi="The Wave Sans TT" w:cstheme="minorHAnsi"/>
          <w:color w:val="365F91" w:themeColor="accent1" w:themeShade="BF"/>
        </w:rPr>
        <w:t>.</w:t>
      </w:r>
    </w:p>
    <w:p w:rsidR="00463CA7" w:rsidRPr="0058417D" w:rsidRDefault="00463CA7" w:rsidP="00453699">
      <w:pPr>
        <w:ind w:left="142" w:right="118"/>
        <w:jc w:val="center"/>
        <w:rPr>
          <w:rFonts w:ascii="The Wave Sans TT" w:hAnsi="The Wave Sans TT" w:cstheme="minorHAnsi"/>
          <w:color w:val="365F91" w:themeColor="accent1" w:themeShade="BF"/>
        </w:rPr>
      </w:pPr>
    </w:p>
    <w:p w:rsidR="00463CA7" w:rsidRPr="0058417D" w:rsidRDefault="00463CA7" w:rsidP="00453699">
      <w:pPr>
        <w:pStyle w:val="Default"/>
        <w:ind w:left="142" w:right="118"/>
        <w:jc w:val="center"/>
        <w:rPr>
          <w:rFonts w:ascii="The Wave Sans TT" w:hAnsi="The Wave Sans TT" w:cstheme="minorHAnsi"/>
          <w:sz w:val="22"/>
          <w:szCs w:val="22"/>
        </w:rPr>
      </w:pPr>
      <w:r w:rsidRPr="0058417D">
        <w:rPr>
          <w:rFonts w:ascii="The Wave Sans TT" w:hAnsi="The Wave Sans TT" w:cstheme="minorHAnsi"/>
          <w:color w:val="365F91" w:themeColor="accent1" w:themeShade="BF"/>
          <w:sz w:val="22"/>
          <w:szCs w:val="22"/>
        </w:rPr>
        <w:t xml:space="preserve">Η τελική λίστα των δικαιούχων θα αναρτηθεί </w:t>
      </w:r>
      <w:r w:rsidR="0000684F" w:rsidRPr="0058417D">
        <w:rPr>
          <w:rFonts w:ascii="The Wave Sans TT" w:hAnsi="The Wave Sans TT" w:cstheme="minorHAnsi"/>
          <w:color w:val="365F91" w:themeColor="accent1" w:themeShade="BF"/>
          <w:sz w:val="22"/>
          <w:szCs w:val="22"/>
        </w:rPr>
        <w:t xml:space="preserve">στην ιστοσελίδα του Ομίλου </w:t>
      </w:r>
      <w:bookmarkStart w:id="3" w:name="_Hlk132982865"/>
      <w:r w:rsidR="00667EA2" w:rsidRPr="0058417D">
        <w:rPr>
          <w:rFonts w:ascii="The Wave Sans TT" w:hAnsi="The Wave Sans TT" w:cs="Calibri"/>
          <w:sz w:val="22"/>
          <w:szCs w:val="22"/>
        </w:rPr>
        <w:fldChar w:fldCharType="begin"/>
      </w:r>
      <w:r w:rsidR="00667EA2" w:rsidRPr="0058417D">
        <w:rPr>
          <w:rFonts w:ascii="The Wave Sans TT" w:hAnsi="The Wave Sans TT" w:cs="Calibri"/>
          <w:sz w:val="22"/>
          <w:szCs w:val="22"/>
        </w:rPr>
        <w:instrText xml:space="preserve"> HYPERLINK "http://www.helleniqenergy.gr" </w:instrText>
      </w:r>
      <w:r w:rsidR="00667EA2" w:rsidRPr="0058417D">
        <w:rPr>
          <w:rFonts w:ascii="The Wave Sans TT" w:hAnsi="The Wave Sans TT" w:cs="Calibri"/>
          <w:sz w:val="22"/>
          <w:szCs w:val="22"/>
        </w:rPr>
        <w:fldChar w:fldCharType="separate"/>
      </w:r>
      <w:r w:rsidR="00667EA2" w:rsidRPr="0058417D">
        <w:rPr>
          <w:rStyle w:val="-"/>
          <w:rFonts w:ascii="The Wave Sans TT" w:hAnsi="The Wave Sans TT" w:cs="Calibri"/>
          <w:sz w:val="22"/>
          <w:szCs w:val="22"/>
        </w:rPr>
        <w:t>www.helleniqenergy.gr</w:t>
      </w:r>
      <w:r w:rsidR="00667EA2" w:rsidRPr="0058417D">
        <w:rPr>
          <w:rFonts w:ascii="The Wave Sans TT" w:hAnsi="The Wave Sans TT" w:cs="Calibri"/>
          <w:sz w:val="22"/>
          <w:szCs w:val="22"/>
        </w:rPr>
        <w:fldChar w:fldCharType="end"/>
      </w:r>
      <w:r w:rsidR="00ED7F98" w:rsidRPr="0058417D">
        <w:rPr>
          <w:rFonts w:ascii="The Wave Sans TT" w:hAnsi="The Wave Sans TT" w:cs="Calibri"/>
          <w:sz w:val="22"/>
          <w:szCs w:val="22"/>
        </w:rPr>
        <w:t xml:space="preserve"> </w:t>
      </w:r>
      <w:bookmarkEnd w:id="3"/>
      <w:r w:rsidR="005739B0" w:rsidRPr="0058417D">
        <w:rPr>
          <w:rFonts w:ascii="The Wave Sans TT" w:hAnsi="The Wave Sans TT" w:cstheme="minorHAnsi"/>
          <w:color w:val="365F91" w:themeColor="accent1" w:themeShade="BF"/>
          <w:sz w:val="22"/>
          <w:szCs w:val="22"/>
        </w:rPr>
        <w:t xml:space="preserve">και στο </w:t>
      </w:r>
      <w:bookmarkStart w:id="4" w:name="_Hlk132981922"/>
      <w:r w:rsidR="00667EA2" w:rsidRPr="0058417D">
        <w:rPr>
          <w:rFonts w:ascii="The Wave Sans TT" w:hAnsi="The Wave Sans TT" w:cs="Calibri"/>
          <w:sz w:val="22"/>
          <w:szCs w:val="22"/>
        </w:rPr>
        <w:fldChar w:fldCharType="begin"/>
      </w:r>
      <w:r w:rsidR="00667EA2" w:rsidRPr="0058417D">
        <w:rPr>
          <w:rFonts w:ascii="The Wave Sans TT" w:hAnsi="The Wave Sans TT" w:cs="Calibri"/>
          <w:sz w:val="22"/>
          <w:szCs w:val="22"/>
        </w:rPr>
        <w:instrText xml:space="preserve"> HYPERLINK "https://eur01.safelinks.protection.outlook.com/?url=https%3A%2F%2Fstudentsawards.helleniqenergy.gr%2F&amp;data=05%7C01%7CERapti%40ext.helleniq.gr%7C35f05b3b94eb4160e48108db05226d59%7Ca3c7896ff6e54683b7f814ad0f128eac%7C0%7C0%7C638109417664831980%7CUnknown%7CTWFpbGZsb3d8eyJWIjoiMC4wLjAwMDAiLCJQIjoiV2luMzIiLCJBTiI6Ik1haWwiLCJXVCI6Mn0%3D%7C3000%7C%7C%7C&amp;sdata=dExOQ5mQLdvX2CoL%2BuUJ0FCc%2FUBTLUJcA6kF7EAa8Tw%3D&amp;reserved=0" </w:instrText>
      </w:r>
      <w:r w:rsidR="00667EA2" w:rsidRPr="0058417D">
        <w:rPr>
          <w:rFonts w:ascii="The Wave Sans TT" w:hAnsi="The Wave Sans TT" w:cs="Calibri"/>
          <w:sz w:val="22"/>
          <w:szCs w:val="22"/>
        </w:rPr>
        <w:fldChar w:fldCharType="separate"/>
      </w:r>
      <w:r w:rsidR="00667EA2" w:rsidRPr="0058417D">
        <w:rPr>
          <w:rStyle w:val="-"/>
          <w:rFonts w:ascii="The Wave Sans TT" w:hAnsi="The Wave Sans TT" w:cs="Calibri"/>
          <w:sz w:val="22"/>
          <w:szCs w:val="22"/>
        </w:rPr>
        <w:t>https://studentsawards.helleniqenergy.gr/</w:t>
      </w:r>
      <w:r w:rsidR="00667EA2" w:rsidRPr="0058417D">
        <w:rPr>
          <w:rFonts w:ascii="The Wave Sans TT" w:hAnsi="The Wave Sans TT" w:cs="Calibri"/>
          <w:sz w:val="22"/>
          <w:szCs w:val="22"/>
        </w:rPr>
        <w:fldChar w:fldCharType="end"/>
      </w:r>
      <w:bookmarkEnd w:id="4"/>
    </w:p>
    <w:p w:rsidR="00F569F5" w:rsidRPr="0058417D" w:rsidRDefault="00F569F5" w:rsidP="005C10ED">
      <w:pPr>
        <w:pStyle w:val="Default"/>
        <w:ind w:right="118"/>
        <w:rPr>
          <w:rStyle w:val="-"/>
          <w:rFonts w:ascii="The Wave Sans TT" w:hAnsi="The Wave Sans TT"/>
          <w:sz w:val="22"/>
          <w:szCs w:val="22"/>
        </w:rPr>
      </w:pPr>
    </w:p>
    <w:p w:rsidR="00B25108" w:rsidRPr="0058417D" w:rsidRDefault="00B25108" w:rsidP="00F569F5">
      <w:pPr>
        <w:spacing w:before="120" w:after="120"/>
        <w:ind w:left="142" w:right="118"/>
        <w:rPr>
          <w:rFonts w:ascii="The Wave Sans TT" w:hAnsi="The Wave Sans TT" w:cstheme="minorHAnsi"/>
          <w:color w:val="365F91" w:themeColor="accent1" w:themeShade="BF"/>
        </w:rPr>
      </w:pPr>
    </w:p>
    <w:p w:rsidR="0000684F" w:rsidRPr="0058417D" w:rsidRDefault="00463CA7" w:rsidP="00DB5D40">
      <w:pPr>
        <w:ind w:left="142" w:right="118"/>
        <w:jc w:val="both"/>
        <w:rPr>
          <w:rFonts w:ascii="The Wave Sans TT" w:hAnsi="The Wave Sans TT" w:cstheme="minorHAnsi"/>
          <w:color w:val="365F91" w:themeColor="accent1" w:themeShade="BF"/>
        </w:rPr>
      </w:pPr>
      <w:r w:rsidRPr="0058417D">
        <w:rPr>
          <w:rFonts w:ascii="The Wave Sans TT" w:hAnsi="The Wave Sans TT" w:cstheme="minorHAnsi"/>
          <w:noProof/>
          <w:color w:val="365F91" w:themeColor="accent1" w:themeShade="BF"/>
        </w:rPr>
        <w:drawing>
          <wp:anchor distT="0" distB="0" distL="114300" distR="114300" simplePos="0" relativeHeight="251664896" behindDoc="1" locked="0" layoutInCell="1" allowOverlap="1" wp14:anchorId="4F307D2A" wp14:editId="123E80D6">
            <wp:simplePos x="0" y="0"/>
            <wp:positionH relativeFrom="column">
              <wp:posOffset>247650</wp:posOffset>
            </wp:positionH>
            <wp:positionV relativeFrom="paragraph">
              <wp:posOffset>11689080</wp:posOffset>
            </wp:positionV>
            <wp:extent cx="619125" cy="805815"/>
            <wp:effectExtent l="0" t="0" r="9525" b="0"/>
            <wp:wrapNone/>
            <wp:docPr id="11" name="Picture 11" descr="afisa_tel2-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isa_tel2-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1A5" w:rsidRPr="0058417D">
        <w:rPr>
          <w:rFonts w:ascii="The Wave Sans TT" w:hAnsi="The Wave Sans TT" w:cstheme="minorHAnsi"/>
          <w:noProof/>
        </w:rPr>
        <w:drawing>
          <wp:anchor distT="0" distB="0" distL="114300" distR="114300" simplePos="0" relativeHeight="251657216" behindDoc="1" locked="0" layoutInCell="1" allowOverlap="1" wp14:anchorId="1E44B4C8">
            <wp:simplePos x="0" y="0"/>
            <wp:positionH relativeFrom="column">
              <wp:posOffset>327660</wp:posOffset>
            </wp:positionH>
            <wp:positionV relativeFrom="paragraph">
              <wp:posOffset>107950</wp:posOffset>
            </wp:positionV>
            <wp:extent cx="487680" cy="304800"/>
            <wp:effectExtent l="0" t="0" r="7620" b="0"/>
            <wp:wrapTight wrapText="bothSides">
              <wp:wrapPolygon edited="0">
                <wp:start x="0" y="0"/>
                <wp:lineTo x="0" y="20250"/>
                <wp:lineTo x="21094" y="20250"/>
                <wp:lineTo x="21094" y="0"/>
                <wp:lineTo x="0" y="0"/>
              </wp:wrapPolygon>
            </wp:wrapTight>
            <wp:docPr id="2" name="Picture 2" descr="Image result for email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mail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7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CA7" w:rsidRPr="0058417D" w:rsidRDefault="0000684F" w:rsidP="006E11A5">
      <w:pPr>
        <w:ind w:left="142" w:right="118"/>
        <w:rPr>
          <w:rFonts w:ascii="The Wave Sans TT" w:hAnsi="The Wave Sans TT" w:cstheme="minorHAnsi"/>
          <w:color w:val="365F91" w:themeColor="accent1" w:themeShade="BF"/>
        </w:rPr>
      </w:pPr>
      <w:r w:rsidRPr="0058417D">
        <w:rPr>
          <w:rFonts w:ascii="The Wave Sans TT" w:hAnsi="The Wave Sans TT" w:cstheme="minorHAnsi"/>
          <w:color w:val="365F91" w:themeColor="accent1" w:themeShade="BF"/>
        </w:rPr>
        <w:t>Για περαιτέρω πληροφορίες</w:t>
      </w:r>
      <w:r w:rsidR="00463CA7" w:rsidRPr="0058417D">
        <w:rPr>
          <w:rFonts w:ascii="The Wave Sans TT" w:hAnsi="The Wave Sans TT" w:cstheme="minorHAnsi"/>
          <w:color w:val="365F91" w:themeColor="accent1" w:themeShade="BF"/>
        </w:rPr>
        <w:t xml:space="preserve"> μπορείτ</w:t>
      </w:r>
      <w:r w:rsidR="003D2EAA" w:rsidRPr="0058417D">
        <w:rPr>
          <w:rFonts w:ascii="The Wave Sans TT" w:hAnsi="The Wave Sans TT" w:cstheme="minorHAnsi"/>
          <w:color w:val="365F91" w:themeColor="accent1" w:themeShade="BF"/>
        </w:rPr>
        <w:t>ε να επικοινωνείτε μαζί μας στο</w:t>
      </w:r>
      <w:r w:rsidR="008B4414" w:rsidRPr="0058417D">
        <w:rPr>
          <w:rFonts w:ascii="The Wave Sans TT" w:hAnsi="The Wave Sans TT" w:cstheme="minorHAnsi"/>
          <w:color w:val="365F91" w:themeColor="accent1" w:themeShade="BF"/>
        </w:rPr>
        <w:t>:</w:t>
      </w:r>
      <w:r w:rsidR="007656B1" w:rsidRPr="0058417D">
        <w:rPr>
          <w:rFonts w:ascii="The Wave Sans TT" w:hAnsi="The Wave Sans TT" w:cstheme="minorHAnsi"/>
          <w:color w:val="365F91" w:themeColor="accent1" w:themeShade="BF"/>
        </w:rPr>
        <w:t xml:space="preserve"> </w:t>
      </w:r>
      <w:hyperlink r:id="rId10" w:history="1">
        <w:r w:rsidR="00ED7F98" w:rsidRPr="0058417D">
          <w:rPr>
            <w:rStyle w:val="-"/>
            <w:rFonts w:ascii="The Wave Sans TT" w:hAnsi="The Wave Sans TT"/>
            <w:lang w:val="en-US"/>
          </w:rPr>
          <w:t>studentsawards</w:t>
        </w:r>
        <w:r w:rsidR="00ED7F98" w:rsidRPr="0058417D">
          <w:rPr>
            <w:rStyle w:val="-"/>
            <w:rFonts w:ascii="The Wave Sans TT" w:hAnsi="The Wave Sans TT"/>
          </w:rPr>
          <w:t>@</w:t>
        </w:r>
        <w:r w:rsidR="00ED7F98" w:rsidRPr="0058417D">
          <w:rPr>
            <w:rStyle w:val="-"/>
            <w:rFonts w:ascii="The Wave Sans TT" w:hAnsi="The Wave Sans TT"/>
            <w:lang w:val="en-US"/>
          </w:rPr>
          <w:t>helleniq</w:t>
        </w:r>
        <w:r w:rsidR="00ED7F98" w:rsidRPr="0058417D">
          <w:rPr>
            <w:rStyle w:val="-"/>
            <w:rFonts w:ascii="The Wave Sans TT" w:hAnsi="The Wave Sans TT"/>
          </w:rPr>
          <w:t>.</w:t>
        </w:r>
        <w:r w:rsidR="00ED7F98" w:rsidRPr="0058417D">
          <w:rPr>
            <w:rStyle w:val="-"/>
            <w:rFonts w:ascii="The Wave Sans TT" w:hAnsi="The Wave Sans TT"/>
            <w:lang w:val="en-US"/>
          </w:rPr>
          <w:t>gr</w:t>
        </w:r>
      </w:hyperlink>
    </w:p>
    <w:sectPr w:rsidR="00463CA7" w:rsidRPr="0058417D" w:rsidSect="00DB5D40">
      <w:pgSz w:w="11906" w:h="16838" w:code="9"/>
      <w:pgMar w:top="70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he Wave Sans TT">
    <w:altName w:val="Courier New"/>
    <w:charset w:val="A1"/>
    <w:family w:val="auto"/>
    <w:pitch w:val="variable"/>
    <w:sig w:usb0="00000001" w:usb1="00000001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5F7"/>
    <w:multiLevelType w:val="hybridMultilevel"/>
    <w:tmpl w:val="379A9C46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B4C465F"/>
    <w:multiLevelType w:val="hybridMultilevel"/>
    <w:tmpl w:val="B5725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72E6B"/>
    <w:multiLevelType w:val="hybridMultilevel"/>
    <w:tmpl w:val="B3AA2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86451"/>
    <w:multiLevelType w:val="hybridMultilevel"/>
    <w:tmpl w:val="00FE8A4C"/>
    <w:lvl w:ilvl="0" w:tplc="E1D09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151F0"/>
    <w:multiLevelType w:val="hybridMultilevel"/>
    <w:tmpl w:val="44109B0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960305"/>
    <w:multiLevelType w:val="hybridMultilevel"/>
    <w:tmpl w:val="701C83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B06F1"/>
    <w:multiLevelType w:val="hybridMultilevel"/>
    <w:tmpl w:val="A59E1082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D0F5481"/>
    <w:multiLevelType w:val="hybridMultilevel"/>
    <w:tmpl w:val="C1BE2A7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DF"/>
    <w:rsid w:val="0000684F"/>
    <w:rsid w:val="00022620"/>
    <w:rsid w:val="000312CE"/>
    <w:rsid w:val="000E600B"/>
    <w:rsid w:val="000F03D3"/>
    <w:rsid w:val="000F1226"/>
    <w:rsid w:val="000F70F9"/>
    <w:rsid w:val="000F7873"/>
    <w:rsid w:val="00112A2D"/>
    <w:rsid w:val="0012673B"/>
    <w:rsid w:val="00153295"/>
    <w:rsid w:val="00181AF1"/>
    <w:rsid w:val="001926FF"/>
    <w:rsid w:val="001C34BC"/>
    <w:rsid w:val="002339A8"/>
    <w:rsid w:val="002906EB"/>
    <w:rsid w:val="002970A4"/>
    <w:rsid w:val="002A050D"/>
    <w:rsid w:val="002D40E7"/>
    <w:rsid w:val="003127CE"/>
    <w:rsid w:val="003134FD"/>
    <w:rsid w:val="00347F86"/>
    <w:rsid w:val="003A0B08"/>
    <w:rsid w:val="003D2EAA"/>
    <w:rsid w:val="003D435F"/>
    <w:rsid w:val="003F2476"/>
    <w:rsid w:val="004221C4"/>
    <w:rsid w:val="004230F1"/>
    <w:rsid w:val="00453699"/>
    <w:rsid w:val="00463CA7"/>
    <w:rsid w:val="004C1C28"/>
    <w:rsid w:val="004D3E4F"/>
    <w:rsid w:val="004D6121"/>
    <w:rsid w:val="004D63A7"/>
    <w:rsid w:val="005105B4"/>
    <w:rsid w:val="00516353"/>
    <w:rsid w:val="00522A81"/>
    <w:rsid w:val="0054795C"/>
    <w:rsid w:val="00555E75"/>
    <w:rsid w:val="005739B0"/>
    <w:rsid w:val="00577F81"/>
    <w:rsid w:val="0058417D"/>
    <w:rsid w:val="005C10ED"/>
    <w:rsid w:val="005F11F5"/>
    <w:rsid w:val="006554E3"/>
    <w:rsid w:val="00667EA2"/>
    <w:rsid w:val="00684CF5"/>
    <w:rsid w:val="006E11A5"/>
    <w:rsid w:val="006E6D8A"/>
    <w:rsid w:val="00722AD0"/>
    <w:rsid w:val="00724B32"/>
    <w:rsid w:val="0074185D"/>
    <w:rsid w:val="007501DF"/>
    <w:rsid w:val="00750350"/>
    <w:rsid w:val="00760F5F"/>
    <w:rsid w:val="007656B1"/>
    <w:rsid w:val="00772325"/>
    <w:rsid w:val="00772B62"/>
    <w:rsid w:val="007770CE"/>
    <w:rsid w:val="00780BD8"/>
    <w:rsid w:val="007B5482"/>
    <w:rsid w:val="007D3F6C"/>
    <w:rsid w:val="008010F2"/>
    <w:rsid w:val="0086486D"/>
    <w:rsid w:val="00882852"/>
    <w:rsid w:val="008B4414"/>
    <w:rsid w:val="008B7BAA"/>
    <w:rsid w:val="008E41AB"/>
    <w:rsid w:val="00917695"/>
    <w:rsid w:val="009E0CE3"/>
    <w:rsid w:val="009E50E9"/>
    <w:rsid w:val="009F242E"/>
    <w:rsid w:val="00A03E3B"/>
    <w:rsid w:val="00A06D32"/>
    <w:rsid w:val="00A361E1"/>
    <w:rsid w:val="00A542C2"/>
    <w:rsid w:val="00A57638"/>
    <w:rsid w:val="00A8099A"/>
    <w:rsid w:val="00AD5645"/>
    <w:rsid w:val="00AE3B80"/>
    <w:rsid w:val="00B20693"/>
    <w:rsid w:val="00B24B28"/>
    <w:rsid w:val="00B25108"/>
    <w:rsid w:val="00B25FB4"/>
    <w:rsid w:val="00B313BF"/>
    <w:rsid w:val="00B7381D"/>
    <w:rsid w:val="00BA3E6D"/>
    <w:rsid w:val="00C11B92"/>
    <w:rsid w:val="00C7671A"/>
    <w:rsid w:val="00CA4448"/>
    <w:rsid w:val="00CB49F8"/>
    <w:rsid w:val="00D14DA0"/>
    <w:rsid w:val="00D43E2E"/>
    <w:rsid w:val="00D512F2"/>
    <w:rsid w:val="00D653CE"/>
    <w:rsid w:val="00D72E21"/>
    <w:rsid w:val="00DA6D9D"/>
    <w:rsid w:val="00DA716D"/>
    <w:rsid w:val="00DB5D40"/>
    <w:rsid w:val="00DB6BDE"/>
    <w:rsid w:val="00DC0FBA"/>
    <w:rsid w:val="00DD12AA"/>
    <w:rsid w:val="00DE131C"/>
    <w:rsid w:val="00E11EDC"/>
    <w:rsid w:val="00E25750"/>
    <w:rsid w:val="00E37025"/>
    <w:rsid w:val="00E426B0"/>
    <w:rsid w:val="00E66D01"/>
    <w:rsid w:val="00E92012"/>
    <w:rsid w:val="00E97643"/>
    <w:rsid w:val="00EC08D5"/>
    <w:rsid w:val="00EC1939"/>
    <w:rsid w:val="00ED04CD"/>
    <w:rsid w:val="00ED7F98"/>
    <w:rsid w:val="00EE0973"/>
    <w:rsid w:val="00F569F5"/>
    <w:rsid w:val="00F6220E"/>
    <w:rsid w:val="00F80907"/>
    <w:rsid w:val="00F86050"/>
    <w:rsid w:val="00FB2C2A"/>
    <w:rsid w:val="00FB44C9"/>
    <w:rsid w:val="00FC2E6A"/>
    <w:rsid w:val="00FC455F"/>
    <w:rsid w:val="00FC4EA9"/>
    <w:rsid w:val="00FD72E9"/>
    <w:rsid w:val="00FF4222"/>
    <w:rsid w:val="00FF4459"/>
    <w:rsid w:val="00FF505F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5F"/>
    <w:pPr>
      <w:spacing w:after="0" w:line="240" w:lineRule="auto"/>
    </w:pPr>
    <w:rPr>
      <w:rFonts w:ascii="Verdana" w:eastAsia="Times New Roman" w:hAnsi="Verdan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1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1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505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E3B8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7381D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B7381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E097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EE0973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EE0973"/>
    <w:rPr>
      <w:rFonts w:ascii="Verdana" w:eastAsia="Times New Roman" w:hAnsi="Verdana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EE097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EE0973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F569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39B0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8E41AB"/>
    <w:pPr>
      <w:spacing w:after="0" w:line="240" w:lineRule="auto"/>
    </w:pPr>
    <w:rPr>
      <w:rFonts w:ascii="Verdana" w:eastAsia="Times New Roman" w:hAnsi="Verdana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5F"/>
    <w:pPr>
      <w:spacing w:after="0" w:line="240" w:lineRule="auto"/>
    </w:pPr>
    <w:rPr>
      <w:rFonts w:ascii="Verdana" w:eastAsia="Times New Roman" w:hAnsi="Verdan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1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1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505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E3B8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7381D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B7381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E097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EE0973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EE0973"/>
    <w:rPr>
      <w:rFonts w:ascii="Verdana" w:eastAsia="Times New Roman" w:hAnsi="Verdana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EE097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EE0973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F569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39B0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8E41AB"/>
    <w:pPr>
      <w:spacing w:after="0" w:line="240" w:lineRule="auto"/>
    </w:pPr>
    <w:rPr>
      <w:rFonts w:ascii="Verdana" w:eastAsia="Times New Roman" w:hAnsi="Verdana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tudentsawards.helleniqenergy.g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udentsawards@helpe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07C1-468B-494F-A484-635D4901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HELPE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Andromanetsikou Evi</dc:creator>
  <cp:lastModifiedBy>GRAFEIO 1</cp:lastModifiedBy>
  <cp:revision>2</cp:revision>
  <cp:lastPrinted>2016-01-26T07:20:00Z</cp:lastPrinted>
  <dcterms:created xsi:type="dcterms:W3CDTF">2024-06-05T09:34:00Z</dcterms:created>
  <dcterms:modified xsi:type="dcterms:W3CDTF">2024-06-05T09:34:00Z</dcterms:modified>
</cp:coreProperties>
</file>